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649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BUILDING A STRONGER RELATIONSHIP</w:t>
      </w:r>
    </w:p>
    <w:p w:rsidR="00000000" w:rsidRDefault="0076649D">
      <w:pPr>
        <w:jc w:val="center"/>
        <w:rPr>
          <w:sz w:val="28"/>
          <w:szCs w:val="28"/>
        </w:rPr>
      </w:pPr>
      <w:r>
        <w:rPr>
          <w:sz w:val="28"/>
          <w:szCs w:val="28"/>
        </w:rPr>
        <w:t>WITH YOUR DEAN*</w:t>
      </w:r>
    </w:p>
    <w:p w:rsidR="00000000" w:rsidRDefault="0076649D">
      <w:pPr>
        <w:jc w:val="center"/>
        <w:rPr>
          <w:sz w:val="28"/>
          <w:szCs w:val="28"/>
        </w:rPr>
      </w:pPr>
    </w:p>
    <w:p w:rsidR="00000000" w:rsidRDefault="0076649D">
      <w:pPr>
        <w:numPr>
          <w:ilvl w:val="0"/>
          <w:numId w:val="1"/>
        </w:numPr>
      </w:pPr>
      <w:r>
        <w:t>Keep your Dean informed.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Keep the lines of communication open.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Take responsibility for your decisions.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Meet deadlines.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Stay within your budget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Know university policy and the Collective Bargaining Agree</w:t>
      </w:r>
      <w:r>
        <w:t>ment – and follow it.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Try solving departmental problems yourself before going to your dean for help.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Be open with your faculty and share information with them.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Be a strong advocate for your faculty and department, but be collegial.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Be honest and forthr</w:t>
      </w:r>
      <w:r>
        <w:t>ight.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Be understanding of your Dean and his or her role.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Don’t talk behind your Dean’s back.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Consult with your Dean before making difficult, far-reaching decisions.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Don’t make problems for your Dean.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Talk candidly with your Dean from time to time.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Co</w:t>
      </w:r>
      <w:r>
        <w:t>nvey to your faculty a sense of partnership with your Dean.</w:t>
      </w:r>
    </w:p>
    <w:p w:rsidR="00000000" w:rsidRDefault="0076649D"/>
    <w:p w:rsidR="00000000" w:rsidRDefault="0076649D">
      <w:pPr>
        <w:numPr>
          <w:ilvl w:val="0"/>
          <w:numId w:val="1"/>
        </w:numPr>
      </w:pPr>
      <w:r>
        <w:t>Work to become an effective spokesperson for your department.</w:t>
      </w:r>
    </w:p>
    <w:p w:rsidR="00000000" w:rsidRDefault="0076649D"/>
    <w:p w:rsidR="00000000" w:rsidRDefault="0076649D">
      <w:pPr>
        <w:ind w:left="360"/>
      </w:pPr>
    </w:p>
    <w:p w:rsidR="00000000" w:rsidRDefault="0076649D">
      <w:pPr>
        <w:ind w:left="360"/>
      </w:pPr>
    </w:p>
    <w:p w:rsidR="00000000" w:rsidRDefault="0076649D">
      <w:pPr>
        <w:jc w:val="center"/>
        <w:rPr>
          <w:sz w:val="18"/>
          <w:szCs w:val="18"/>
        </w:rPr>
      </w:pPr>
      <w:r>
        <w:rPr>
          <w:sz w:val="28"/>
          <w:szCs w:val="28"/>
        </w:rPr>
        <w:t>*</w:t>
      </w:r>
      <w:r>
        <w:rPr>
          <w:sz w:val="18"/>
          <w:szCs w:val="18"/>
        </w:rPr>
        <w:t xml:space="preserve">(From:  Academic Leadership, </w:t>
      </w:r>
    </w:p>
    <w:p w:rsidR="00000000" w:rsidRDefault="0076649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 Practical guide to Chairing the Department, </w:t>
      </w:r>
    </w:p>
    <w:p w:rsidR="00000000" w:rsidRDefault="0076649D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by</w:t>
      </w:r>
      <w:proofErr w:type="gramEnd"/>
      <w:r>
        <w:rPr>
          <w:sz w:val="18"/>
          <w:szCs w:val="18"/>
        </w:rPr>
        <w:t xml:space="preserve"> Deryl R. Leaming)</w:t>
      </w:r>
    </w:p>
    <w:p w:rsidR="00000000" w:rsidRDefault="0076649D">
      <w:pPr>
        <w:jc w:val="center"/>
        <w:rPr>
          <w:sz w:val="18"/>
          <w:szCs w:val="18"/>
        </w:rPr>
      </w:pPr>
    </w:p>
    <w:p w:rsidR="00000000" w:rsidRDefault="0076649D">
      <w:pPr>
        <w:ind w:left="360"/>
      </w:pPr>
    </w:p>
    <w:sectPr w:rsidR="0000000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49D">
      <w:r>
        <w:separator/>
      </w:r>
    </w:p>
  </w:endnote>
  <w:endnote w:type="continuationSeparator" w:id="0">
    <w:p w:rsidR="00000000" w:rsidRDefault="0076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649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Academic Personne</w:t>
    </w:r>
    <w:r>
      <w:rPr>
        <w:sz w:val="16"/>
        <w:szCs w:val="16"/>
      </w:rPr>
      <w:t xml:space="preserve">l </w:t>
    </w:r>
  </w:p>
  <w:p w:rsidR="00000000" w:rsidRDefault="0076649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August 2007</w:t>
    </w:r>
  </w:p>
  <w:p w:rsidR="00000000" w:rsidRDefault="0076649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649D">
      <w:r>
        <w:separator/>
      </w:r>
    </w:p>
  </w:footnote>
  <w:footnote w:type="continuationSeparator" w:id="0">
    <w:p w:rsidR="00000000" w:rsidRDefault="0076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5CA6"/>
    <w:multiLevelType w:val="hybridMultilevel"/>
    <w:tmpl w:val="CADCD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9D"/>
    <w:rsid w:val="007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 STRONGER RELATIONSHIP</vt:lpstr>
    </vt:vector>
  </TitlesOfParts>
  <Company>CSUMB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STRONGER RELATIONSHIP</dc:title>
  <dc:creator>CSUMB</dc:creator>
  <cp:lastModifiedBy>CSUMB</cp:lastModifiedBy>
  <cp:revision>2</cp:revision>
  <cp:lastPrinted>2007-08-13T19:21:00Z</cp:lastPrinted>
  <dcterms:created xsi:type="dcterms:W3CDTF">2013-02-21T22:55:00Z</dcterms:created>
  <dcterms:modified xsi:type="dcterms:W3CDTF">2013-02-21T22:55:00Z</dcterms:modified>
</cp:coreProperties>
</file>