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b w:val="1"/>
        </w:rPr>
      </w:pPr>
      <w:bookmarkStart w:colFirst="0" w:colLast="0" w:name="_heading=h.gjdgxs" w:id="0"/>
      <w:bookmarkEnd w:id="0"/>
      <w:r w:rsidDel="00000000" w:rsidR="00000000" w:rsidRPr="00000000">
        <w:rPr>
          <w:b w:val="1"/>
          <w:rtl w:val="0"/>
        </w:rPr>
        <w:t xml:space="preserve">Materials, Services, and Facilities Fee Supported Activities</w:t>
      </w:r>
    </w:p>
    <w:bookmarkStart w:colFirst="0" w:colLast="0" w:name="bookmark=id.30j0zll" w:id="1"/>
    <w:bookmarkEnd w:id="1"/>
    <w:bookmarkStart w:colFirst="0" w:colLast="0" w:name="bookmark=id.1fob9te" w:id="2"/>
    <w:bookmarkEnd w:id="2"/>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Budget Year 202</w:t>
      </w:r>
      <w:r w:rsidDel="00000000" w:rsidR="00000000" w:rsidRPr="00000000">
        <w:rPr>
          <w:b w:val="1"/>
          <w:sz w:val="24"/>
          <w:szCs w:val="24"/>
          <w:rtl w:val="0"/>
        </w:rPr>
        <w:t xml:space="preserve">2</w:t>
      </w:r>
      <w:r w:rsidDel="00000000" w:rsidR="00000000" w:rsidRPr="00000000">
        <w:rPr>
          <w:b w:val="1"/>
          <w:color w:val="000000"/>
          <w:sz w:val="24"/>
          <w:szCs w:val="24"/>
          <w:rtl w:val="0"/>
        </w:rPr>
        <w:t xml:space="preserve">-202</w:t>
      </w:r>
      <w:r w:rsidDel="00000000" w:rsidR="00000000" w:rsidRPr="00000000">
        <w:rPr>
          <w:b w:val="1"/>
          <w:sz w:val="24"/>
          <w:szCs w:val="24"/>
          <w:rtl w:val="0"/>
        </w:rPr>
        <w:t xml:space="preserve">3</w:t>
      </w:r>
      <w:r w:rsidDel="00000000" w:rsidR="00000000" w:rsidRPr="00000000">
        <w:rPr>
          <w:b w:val="1"/>
          <w:color w:val="000000"/>
          <w:sz w:val="24"/>
          <w:szCs w:val="24"/>
          <w:rtl w:val="0"/>
        </w:rPr>
        <w:t xml:space="preserve"> Request Information</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Attached are budget request forms for completion by all state-funded areas requesting allocations from the Materials, Services, and Facilities (MSF) fee for Budget Year 2022-23.  </w:t>
      </w:r>
      <w:r w:rsidDel="00000000" w:rsidR="00000000" w:rsidRPr="00000000">
        <w:rPr>
          <w:b w:val="1"/>
          <w:color w:val="000000"/>
          <w:sz w:val="24"/>
          <w:szCs w:val="24"/>
          <w:rtl w:val="0"/>
        </w:rPr>
        <w:t xml:space="preserve">The requestor must be a stateside CSUMB employee.</w:t>
      </w:r>
      <w:r w:rsidDel="00000000" w:rsidR="00000000" w:rsidRPr="00000000">
        <w:rPr>
          <w:color w:val="000000"/>
          <w:sz w:val="24"/>
          <w:szCs w:val="24"/>
          <w:rtl w:val="0"/>
        </w:rPr>
        <w:t xml:space="preserve">  The Student Fee Advisory Committee (SFAC) will be considering these budget proposals as it develops its recommendations to the President for allocation of the MSF fee revenue, including programs appropriate to instructionally related activities. </w:t>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The available funds may only be used for programs, activities, events, or community improvements and the funded activity must occur during FY 2022-23, from July 1, 2022, and be completely spent by May 30, 2023. (Please note that “community improvement” does not denote construction or demolition, and is intended to be inclusive to one-time programs or purchases that foster an improved student life at CSUMB.)</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8">
      <w:pPr>
        <w:pStyle w:val="Heading2"/>
        <w:rPr>
          <w:u w:val="single"/>
        </w:rPr>
      </w:pPr>
      <w:r w:rsidDel="00000000" w:rsidR="00000000" w:rsidRPr="00000000">
        <w:rPr>
          <w:u w:val="single"/>
          <w:rtl w:val="0"/>
        </w:rPr>
        <w:t xml:space="preserve">Budget Request Deadline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The Student Fee Advisory Committee needs to receive the proposals no later than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March</w:t>
      </w:r>
      <w:r w:rsidDel="00000000" w:rsidR="00000000" w:rsidRPr="00000000">
        <w:rPr>
          <w:b w:val="1"/>
          <w:color w:val="ff0000"/>
          <w:sz w:val="24"/>
          <w:szCs w:val="24"/>
          <w:rtl w:val="0"/>
        </w:rPr>
        <w:t xml:space="preserve"> X</w:t>
      </w:r>
      <w:r w:rsidDel="00000000" w:rsidR="00000000" w:rsidRPr="00000000">
        <w:rPr>
          <w:b w:val="1"/>
          <w:color w:val="000000"/>
          <w:sz w:val="24"/>
          <w:szCs w:val="24"/>
          <w:rtl w:val="0"/>
        </w:rPr>
        <w:t xml:space="preserve">, 2022</w:t>
      </w:r>
      <w:r w:rsidDel="00000000" w:rsidR="00000000" w:rsidRPr="00000000">
        <w:rPr>
          <w:color w:val="000000"/>
          <w:sz w:val="24"/>
          <w:szCs w:val="24"/>
          <w:rtl w:val="0"/>
        </w:rPr>
        <w:t xml:space="preserve">, in order to provide sufficient time to consider the requests, seek clarification as needed, and prepare recommendations to the President.  Please send the budget proposals electronically to the Student Fee Advisory Committee Co-Chair, </w:t>
      </w:r>
      <w:hyperlink r:id="rId7">
        <w:r w:rsidDel="00000000" w:rsidR="00000000" w:rsidRPr="00000000">
          <w:rPr>
            <w:color w:val="1155cc"/>
            <w:sz w:val="24"/>
            <w:szCs w:val="24"/>
            <w:u w:val="single"/>
            <w:rtl w:val="0"/>
          </w:rPr>
          <w:t xml:space="preserve">Christy Underwood</w:t>
        </w:r>
      </w:hyperlink>
      <w:r w:rsidDel="00000000" w:rsidR="00000000" w:rsidRPr="00000000">
        <w:rPr>
          <w:color w:val="000000"/>
          <w:sz w:val="24"/>
          <w:szCs w:val="24"/>
          <w:rtl w:val="0"/>
        </w:rPr>
        <w:t xml:space="preserve">.</w:t>
      </w:r>
      <w:r w:rsidDel="00000000" w:rsidR="00000000" w:rsidRPr="00000000">
        <w:rPr>
          <w:color w:val="000000"/>
          <w:rtl w:val="0"/>
        </w:rPr>
        <w:t xml:space="preserve"> </w:t>
      </w:r>
      <w:r w:rsidDel="00000000" w:rsidR="00000000" w:rsidRPr="00000000">
        <w:rPr>
          <w:b w:val="1"/>
          <w:color w:val="000000"/>
          <w:sz w:val="24"/>
          <w:szCs w:val="24"/>
          <w:u w:val="single"/>
          <w:rtl w:val="0"/>
        </w:rPr>
        <w:t xml:space="preserve">Submissions received after March </w:t>
      </w:r>
      <w:r w:rsidDel="00000000" w:rsidR="00000000" w:rsidRPr="00000000">
        <w:rPr>
          <w:b w:val="1"/>
          <w:color w:val="ff0000"/>
          <w:sz w:val="24"/>
          <w:szCs w:val="24"/>
          <w:u w:val="single"/>
          <w:rtl w:val="0"/>
        </w:rPr>
        <w:t xml:space="preserve">X</w:t>
      </w:r>
      <w:r w:rsidDel="00000000" w:rsidR="00000000" w:rsidRPr="00000000">
        <w:rPr>
          <w:b w:val="1"/>
          <w:color w:val="000000"/>
          <w:sz w:val="24"/>
          <w:szCs w:val="24"/>
          <w:u w:val="single"/>
          <w:rtl w:val="0"/>
        </w:rPr>
        <w:t xml:space="preserve">, 2021, will not be considered</w:t>
      </w:r>
      <w:r w:rsidDel="00000000" w:rsidR="00000000" w:rsidRPr="00000000">
        <w:rPr>
          <w:color w:val="000000"/>
          <w:sz w:val="24"/>
          <w:szCs w:val="24"/>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Note:</w:t>
      </w:r>
      <w:r w:rsidDel="00000000" w:rsidR="00000000" w:rsidRPr="00000000">
        <w:rPr>
          <w:color w:val="000000"/>
          <w:sz w:val="24"/>
          <w:szCs w:val="24"/>
          <w:rtl w:val="0"/>
        </w:rPr>
        <w:t xml:space="preserve"> The electronic </w:t>
      </w:r>
      <w:r w:rsidDel="00000000" w:rsidR="00000000" w:rsidRPr="00000000">
        <w:rPr>
          <w:sz w:val="24"/>
          <w:szCs w:val="24"/>
          <w:rtl w:val="0"/>
        </w:rPr>
        <w:t xml:space="preserve">copy must</w:t>
      </w:r>
      <w:r w:rsidDel="00000000" w:rsidR="00000000" w:rsidRPr="00000000">
        <w:rPr>
          <w:color w:val="000000"/>
          <w:sz w:val="24"/>
          <w:szCs w:val="24"/>
          <w:rtl w:val="0"/>
        </w:rPr>
        <w:t xml:space="preserve"> include </w:t>
      </w:r>
      <w:r w:rsidDel="00000000" w:rsidR="00000000" w:rsidRPr="00000000">
        <w:rPr>
          <w:b w:val="1"/>
          <w:color w:val="000000"/>
          <w:sz w:val="24"/>
          <w:szCs w:val="24"/>
          <w:rtl w:val="0"/>
        </w:rPr>
        <w:t xml:space="preserve">Vice President approval</w:t>
      </w:r>
      <w:r w:rsidDel="00000000" w:rsidR="00000000" w:rsidRPr="00000000">
        <w:rPr>
          <w:color w:val="000000"/>
          <w:sz w:val="24"/>
          <w:szCs w:val="24"/>
          <w:rtl w:val="0"/>
        </w:rPr>
        <w:t xml:space="preserve"> on the required signature section completed and must be received by the SFAC Co-Chair, </w:t>
      </w:r>
      <w:hyperlink r:id="rId8">
        <w:r w:rsidDel="00000000" w:rsidR="00000000" w:rsidRPr="00000000">
          <w:rPr>
            <w:color w:val="1155cc"/>
            <w:sz w:val="24"/>
            <w:szCs w:val="24"/>
            <w:u w:val="single"/>
            <w:rtl w:val="0"/>
          </w:rPr>
          <w:t xml:space="preserve">Christy Underwood</w:t>
        </w:r>
      </w:hyperlink>
      <w:r w:rsidDel="00000000" w:rsidR="00000000" w:rsidRPr="00000000">
        <w:rPr>
          <w:color w:val="000000"/>
          <w:sz w:val="24"/>
          <w:szCs w:val="24"/>
          <w:rtl w:val="0"/>
        </w:rPr>
        <w:t xml:space="preserve"> by the </w:t>
      </w:r>
      <w:r w:rsidDel="00000000" w:rsidR="00000000" w:rsidRPr="00000000">
        <w:rPr>
          <w:b w:val="1"/>
          <w:color w:val="000000"/>
          <w:sz w:val="24"/>
          <w:szCs w:val="24"/>
          <w:rtl w:val="0"/>
        </w:rPr>
        <w:t xml:space="preserve">March </w:t>
      </w:r>
      <w:r w:rsidDel="00000000" w:rsidR="00000000" w:rsidRPr="00000000">
        <w:rPr>
          <w:b w:val="1"/>
          <w:color w:val="ff0000"/>
          <w:sz w:val="24"/>
          <w:szCs w:val="24"/>
          <w:rtl w:val="0"/>
        </w:rPr>
        <w:t xml:space="preserve">X</w:t>
      </w:r>
      <w:r w:rsidDel="00000000" w:rsidR="00000000" w:rsidRPr="00000000">
        <w:rPr>
          <w:b w:val="1"/>
          <w:color w:val="000000"/>
          <w:sz w:val="24"/>
          <w:szCs w:val="24"/>
          <w:rtl w:val="0"/>
        </w:rPr>
        <w:t xml:space="preserve">, 2021 </w:t>
      </w:r>
      <w:r w:rsidDel="00000000" w:rsidR="00000000" w:rsidRPr="00000000">
        <w:rPr>
          <w:color w:val="000000"/>
          <w:sz w:val="24"/>
          <w:szCs w:val="24"/>
          <w:rtl w:val="0"/>
        </w:rPr>
        <w:t xml:space="preserve">deadline in order for the request to be included in the SFAC’s review.</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F">
      <w:pPr>
        <w:pStyle w:val="Heading2"/>
        <w:rPr>
          <w:u w:val="single"/>
        </w:rPr>
      </w:pPr>
      <w:r w:rsidDel="00000000" w:rsidR="00000000" w:rsidRPr="00000000">
        <w:rPr>
          <w:u w:val="single"/>
          <w:rtl w:val="0"/>
        </w:rPr>
        <w:t xml:space="preserve">Budget Proposal </w:t>
      </w:r>
    </w:p>
    <w:p w:rsidR="00000000" w:rsidDel="00000000" w:rsidP="00000000" w:rsidRDefault="00000000" w:rsidRPr="00000000" w14:paraId="00000010">
      <w:pPr>
        <w:pStyle w:val="Heading2"/>
        <w:rPr/>
      </w:pP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Budget Narrative</w:t>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committee requests that the budget year request narrative form be completed.</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Style w:val="Heading1"/>
        <w:rPr>
          <w:b w:val="1"/>
        </w:rPr>
      </w:pPr>
      <w:r w:rsidDel="00000000" w:rsidR="00000000" w:rsidRPr="00000000">
        <w:rPr>
          <w:b w:val="1"/>
          <w:rtl w:val="0"/>
        </w:rPr>
        <w:t xml:space="preserve">Budget Form</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sz w:val="24"/>
          <w:szCs w:val="24"/>
        </w:rPr>
      </w:pPr>
      <w:bookmarkStart w:colFirst="0" w:colLast="0" w:name="_heading=h.30j0zll" w:id="3"/>
      <w:bookmarkEnd w:id="3"/>
      <w:r w:rsidDel="00000000" w:rsidR="00000000" w:rsidRPr="00000000">
        <w:rPr>
          <w:color w:val="000000"/>
          <w:sz w:val="24"/>
          <w:szCs w:val="24"/>
          <w:rtl w:val="0"/>
        </w:rPr>
        <w:t xml:space="preserve">If the program received MSF funding in 2021-2022, the new request for 2022-23 should take the amount allocated into consideration.  Please include budget reports that distinguish expenditure of these funds in 2021-22 such as a fund, departmental, class code, or project code report from the data warehouse as back-up to the </w:t>
      </w:r>
      <w:r w:rsidDel="00000000" w:rsidR="00000000" w:rsidRPr="00000000">
        <w:rPr>
          <w:i w:val="1"/>
          <w:color w:val="000000"/>
          <w:sz w:val="24"/>
          <w:szCs w:val="24"/>
          <w:rtl w:val="0"/>
        </w:rPr>
        <w:t xml:space="preserve">“Actual as of 12/31/21” </w:t>
      </w:r>
      <w:r w:rsidDel="00000000" w:rsidR="00000000" w:rsidRPr="00000000">
        <w:rPr>
          <w:color w:val="000000"/>
          <w:sz w:val="24"/>
          <w:szCs w:val="24"/>
          <w:rtl w:val="0"/>
        </w:rPr>
        <w:t xml:space="preserve">column of the budget spreadsheet.  </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The narrative section of the proposal asks for information regarding the need for additional funding and the impact that a reduction in funding would have on the program. Please submit the budget form as an excel document, not a scanned PDF.</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4"/>
          <w:szCs w:val="24"/>
        </w:rPr>
      </w:pPr>
      <w:bookmarkStart w:colFirst="0" w:colLast="0" w:name="_heading=h.3znysh7" w:id="4"/>
      <w:bookmarkEnd w:id="4"/>
      <w:r w:rsidDel="00000000" w:rsidR="00000000" w:rsidRPr="00000000">
        <w:rPr>
          <w:color w:val="000000"/>
          <w:sz w:val="24"/>
          <w:szCs w:val="24"/>
          <w:rtl w:val="0"/>
        </w:rPr>
        <w:t xml:space="preserve">The Student Fee Advisory Committee may require that a representative from each area present their request directly to the Student Fee Advisory Committee at one of the regularly scheduled meetings. This is an opportunity to discuss and answer any questions and/or concerns the committee may have as part of their review process.</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Please direct any questions to Christy Underwood, x5017.</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tl w:val="0"/>
      </w:rPr>
      <w:t xml:space="preserve">Updated 9/1/21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1"/>
    <w:next w:val="Normal1"/>
    <w:uiPriority w:val="9"/>
    <w:qFormat w:val="1"/>
    <w:pPr>
      <w:keepNext w:val="1"/>
      <w:outlineLvl w:val="0"/>
    </w:pPr>
    <w:rPr>
      <w:sz w:val="24"/>
      <w:szCs w:val="24"/>
    </w:rPr>
  </w:style>
  <w:style w:type="paragraph" w:styleId="Heading2">
    <w:name w:val="heading 2"/>
    <w:basedOn w:val="Normal1"/>
    <w:next w:val="Normal1"/>
    <w:uiPriority w:val="9"/>
    <w:unhideWhenUsed w:val="1"/>
    <w:qFormat w:val="1"/>
    <w:pPr>
      <w:keepNext w:val="1"/>
      <w:outlineLvl w:val="1"/>
    </w:pPr>
    <w:rPr>
      <w:b w:val="1"/>
      <w:sz w:val="24"/>
      <w:szCs w:val="24"/>
    </w:rPr>
  </w:style>
  <w:style w:type="paragraph" w:styleId="Heading3">
    <w:name w:val="heading 3"/>
    <w:basedOn w:val="Normal1"/>
    <w:next w:val="Normal1"/>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1"/>
    <w:next w:val="Normal1"/>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1"/>
    <w:next w:val="Normal1"/>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1"/>
    <w:next w:val="Normal1"/>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1"/>
    <w:next w:val="Normal1"/>
    <w:uiPriority w:val="10"/>
    <w:qFormat w:val="1"/>
    <w:pPr>
      <w:keepNext w:val="1"/>
      <w:keepLines w:val="1"/>
      <w:spacing w:after="120" w:before="480"/>
    </w:pPr>
    <w:rPr>
      <w:b w:val="1"/>
      <w:sz w:val="72"/>
      <w:szCs w:val="72"/>
    </w:rPr>
  </w:style>
  <w:style w:type="paragraph" w:styleId="Normal1" w:customStyle="1">
    <w:name w:val="Normal1"/>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15BEE"/>
    <w:pPr>
      <w:tabs>
        <w:tab w:val="center" w:pos="4320"/>
        <w:tab w:val="right" w:pos="8640"/>
      </w:tabs>
    </w:pPr>
  </w:style>
  <w:style w:type="character" w:styleId="HeaderChar" w:customStyle="1">
    <w:name w:val="Header Char"/>
    <w:basedOn w:val="DefaultParagraphFont"/>
    <w:link w:val="Header"/>
    <w:uiPriority w:val="99"/>
    <w:rsid w:val="00915BEE"/>
  </w:style>
  <w:style w:type="paragraph" w:styleId="Footer">
    <w:name w:val="footer"/>
    <w:basedOn w:val="Normal"/>
    <w:link w:val="FooterChar"/>
    <w:uiPriority w:val="99"/>
    <w:unhideWhenUsed w:val="1"/>
    <w:rsid w:val="00915BEE"/>
    <w:pPr>
      <w:tabs>
        <w:tab w:val="center" w:pos="4320"/>
        <w:tab w:val="right" w:pos="8640"/>
      </w:tabs>
    </w:pPr>
  </w:style>
  <w:style w:type="character" w:styleId="FooterChar" w:customStyle="1">
    <w:name w:val="Footer Char"/>
    <w:basedOn w:val="DefaultParagraphFont"/>
    <w:link w:val="Footer"/>
    <w:uiPriority w:val="99"/>
    <w:rsid w:val="00915BEE"/>
  </w:style>
  <w:style w:type="character" w:styleId="Hyperlink">
    <w:name w:val="Hyperlink"/>
    <w:basedOn w:val="DefaultParagraphFont"/>
    <w:uiPriority w:val="99"/>
    <w:unhideWhenUsed w:val="1"/>
    <w:rsid w:val="00D41D1A"/>
    <w:rPr>
      <w:color w:val="0000ff" w:themeColor="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nderwood@csumb.edu" TargetMode="External"/><Relationship Id="rId8" Type="http://schemas.openxmlformats.org/officeDocument/2006/relationships/hyperlink" Target="mailto:cunderwood@cs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BQnAzPTXr4N79fLxDqZk4cZ3g==">AMUW2mXExuOB+V4mfG1MAT8bX3nX9c2Kgcxh3xH8dsZn3bIcNf0lxnDUYrz7W5VHSENFse6bSLP9hI445sVESlvEyGvNuQZS8TFa1vgYsm0QEAouHciwv/zQCJHD2y+Uca6od69i1UmnNJ7SAKZrUh7p6Q3AEXhyLDrotvpJFKWVwQqWiwGmk3cjjcxxEinwGSwP4SFF52D2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2021-08-31T22:15:00Z</dcterms:created>
  <dc:creator>Christy Underwood</dc:creator>
</cp:coreProperties>
</file>